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5E" w:rsidRPr="007330AF" w:rsidRDefault="006A315E" w:rsidP="006A315E">
      <w:pPr>
        <w:spacing w:after="240" w:line="360" w:lineRule="auto"/>
        <w:ind w:left="1701" w:firstLine="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30AF">
        <w:rPr>
          <w:rFonts w:ascii="Times New Roman" w:hAnsi="Times New Roman"/>
          <w:b/>
          <w:sz w:val="24"/>
          <w:szCs w:val="24"/>
          <w:u w:val="single"/>
        </w:rPr>
        <w:t>TERMO DE RATIFICAÇÃO DE DECISÃO ACERCA DE RECURSO ADMINISTRATIVO</w:t>
      </w:r>
    </w:p>
    <w:p w:rsidR="006A315E" w:rsidRDefault="006A315E" w:rsidP="006A315E">
      <w:pPr>
        <w:spacing w:line="360" w:lineRule="auto"/>
        <w:ind w:left="1701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A315E" w:rsidRPr="002179BA" w:rsidRDefault="006A315E" w:rsidP="006A315E">
      <w:pPr>
        <w:spacing w:after="0" w:line="36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2179BA">
        <w:rPr>
          <w:rFonts w:ascii="Times New Roman" w:hAnsi="Times New Roman"/>
          <w:b/>
          <w:sz w:val="24"/>
          <w:szCs w:val="24"/>
        </w:rPr>
        <w:t>Exigência Legal:</w:t>
      </w:r>
      <w:r>
        <w:rPr>
          <w:rFonts w:ascii="Times New Roman" w:hAnsi="Times New Roman"/>
          <w:sz w:val="24"/>
          <w:szCs w:val="24"/>
        </w:rPr>
        <w:t xml:space="preserve"> artigo 109</w:t>
      </w:r>
      <w:r w:rsidRPr="002179BA">
        <w:rPr>
          <w:rFonts w:ascii="Times New Roman" w:hAnsi="Times New Roman"/>
          <w:sz w:val="24"/>
          <w:szCs w:val="24"/>
        </w:rPr>
        <w:t>, da Lei n.º 8.666, de 21 de junho de 1993.</w:t>
      </w:r>
    </w:p>
    <w:p w:rsidR="006A315E" w:rsidRPr="002179BA" w:rsidRDefault="006A315E" w:rsidP="006A315E">
      <w:pPr>
        <w:spacing w:after="0" w:line="36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2179BA">
        <w:rPr>
          <w:rFonts w:ascii="Times New Roman" w:hAnsi="Times New Roman"/>
          <w:b/>
          <w:sz w:val="24"/>
          <w:szCs w:val="24"/>
        </w:rPr>
        <w:t>Objeto: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43CA9">
        <w:rPr>
          <w:rFonts w:ascii="Times New Roman" w:hAnsi="Times New Roman"/>
          <w:sz w:val="24"/>
          <w:szCs w:val="24"/>
        </w:rPr>
        <w:t>CONTRATAÇÃO DE EMPRESA ESPECIALIZADA PARA EXECUÇÃO DE OBRAS DE CONSTRUÇÃO DE COBERTURA DA QUADRA POLIESPORTIVA LOCALIZADA NA COMUNIDADE MESTRE CAMPOS.</w:t>
      </w:r>
    </w:p>
    <w:p w:rsidR="006A315E" w:rsidRPr="002179BA" w:rsidRDefault="006A315E" w:rsidP="006A315E">
      <w:pPr>
        <w:spacing w:after="0" w:line="36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2179BA">
        <w:rPr>
          <w:rFonts w:ascii="Times New Roman" w:hAnsi="Times New Roman"/>
          <w:b/>
          <w:sz w:val="24"/>
          <w:szCs w:val="24"/>
        </w:rPr>
        <w:t>Processo: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43CA9">
        <w:rPr>
          <w:rFonts w:ascii="Times New Roman" w:hAnsi="Times New Roman"/>
          <w:sz w:val="24"/>
          <w:szCs w:val="24"/>
        </w:rPr>
        <w:t>171</w:t>
      </w:r>
      <w:r w:rsidRPr="002179BA">
        <w:rPr>
          <w:rFonts w:ascii="Times New Roman" w:hAnsi="Times New Roman"/>
          <w:sz w:val="24"/>
          <w:szCs w:val="24"/>
        </w:rPr>
        <w:t>/2021.</w:t>
      </w:r>
    </w:p>
    <w:p w:rsidR="006A315E" w:rsidRDefault="00D43CA9" w:rsidP="006A315E">
      <w:pPr>
        <w:spacing w:after="0" w:line="36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Tomada de Preços</w:t>
      </w:r>
      <w:r w:rsidR="006A315E" w:rsidRPr="002179BA">
        <w:rPr>
          <w:rFonts w:ascii="Times New Roman" w:hAnsi="Times New Roman"/>
          <w:b/>
          <w:sz w:val="24"/>
          <w:szCs w:val="24"/>
        </w:rPr>
        <w:t>:</w:t>
      </w:r>
      <w:r w:rsidR="006A31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011</w:t>
      </w:r>
      <w:r w:rsidR="006A315E" w:rsidRPr="002179BA">
        <w:rPr>
          <w:rFonts w:ascii="Times New Roman" w:hAnsi="Times New Roman"/>
          <w:sz w:val="24"/>
          <w:szCs w:val="24"/>
        </w:rPr>
        <w:t>/2021.</w:t>
      </w:r>
    </w:p>
    <w:p w:rsidR="006A315E" w:rsidRDefault="006A315E" w:rsidP="00D43CA9">
      <w:pPr>
        <w:spacing w:after="0" w:line="36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6A315E" w:rsidRDefault="006A315E" w:rsidP="006A315E">
      <w:pPr>
        <w:spacing w:after="120" w:line="360" w:lineRule="auto"/>
        <w:ind w:left="1701" w:firstLine="851"/>
        <w:jc w:val="both"/>
        <w:rPr>
          <w:rFonts w:ascii="Times New Roman" w:hAnsi="Times New Roman"/>
          <w:sz w:val="24"/>
          <w:szCs w:val="24"/>
        </w:rPr>
      </w:pPr>
      <w:r w:rsidRPr="00981DFE">
        <w:rPr>
          <w:rFonts w:ascii="Times New Roman" w:hAnsi="Times New Roman"/>
          <w:b/>
          <w:sz w:val="24"/>
          <w:szCs w:val="24"/>
        </w:rPr>
        <w:t>Luis Helvécio Silva Araújo</w:t>
      </w:r>
      <w:r w:rsidRPr="00274663">
        <w:rPr>
          <w:rFonts w:ascii="Times New Roman" w:hAnsi="Times New Roman" w:cs="Times New Roman"/>
          <w:sz w:val="24"/>
          <w:szCs w:val="24"/>
        </w:rPr>
        <w:t xml:space="preserve">, Prefeito Municipal de </w:t>
      </w:r>
      <w:r>
        <w:rPr>
          <w:rFonts w:ascii="Times New Roman" w:hAnsi="Times New Roman"/>
          <w:sz w:val="24"/>
          <w:szCs w:val="24"/>
        </w:rPr>
        <w:t>Piranga</w:t>
      </w:r>
      <w:r w:rsidRPr="00274663">
        <w:rPr>
          <w:rFonts w:ascii="Times New Roman" w:hAnsi="Times New Roman" w:cs="Times New Roman"/>
          <w:sz w:val="24"/>
          <w:szCs w:val="24"/>
        </w:rPr>
        <w:t>, no uso de suas atribuições legais, em observância aos procedimentos estabelecidos pelo Artigo 109, da Lei Federal nº 8.666/93</w:t>
      </w:r>
      <w:r>
        <w:rPr>
          <w:rFonts w:ascii="Times New Roman" w:hAnsi="Times New Roman"/>
          <w:sz w:val="24"/>
          <w:szCs w:val="24"/>
        </w:rPr>
        <w:t>,</w:t>
      </w:r>
    </w:p>
    <w:p w:rsidR="006A315E" w:rsidRDefault="006A315E" w:rsidP="006A315E">
      <w:pPr>
        <w:spacing w:after="120" w:line="360" w:lineRule="auto"/>
        <w:ind w:left="170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FF0CA7">
        <w:rPr>
          <w:rFonts w:ascii="Times New Roman" w:hAnsi="Times New Roman"/>
          <w:sz w:val="24"/>
          <w:szCs w:val="24"/>
        </w:rPr>
        <w:t xml:space="preserve">onsiderando </w:t>
      </w:r>
      <w:r w:rsidR="00D43CA9">
        <w:rPr>
          <w:rFonts w:ascii="Times New Roman" w:hAnsi="Times New Roman"/>
          <w:sz w:val="24"/>
          <w:szCs w:val="24"/>
        </w:rPr>
        <w:t>a Decisão de ff.344 a 349 que refuta os pontos alegados pela recorrente e os julgam improcedentes, mantendo, portanto, a decisão que inabilitou a empresa ABU DHABI CONSTRUTORA EIRELI, por descumprimento dos itens 5.1.8.2 “b” e 5.1.8.3 do instrumento convocatório;</w:t>
      </w:r>
    </w:p>
    <w:p w:rsidR="00F65D3A" w:rsidRDefault="006A315E" w:rsidP="00D43CA9">
      <w:pPr>
        <w:tabs>
          <w:tab w:val="left" w:pos="4230"/>
        </w:tabs>
        <w:spacing w:after="120" w:line="360" w:lineRule="auto"/>
        <w:ind w:left="170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DECIDE:</w:t>
      </w:r>
      <w:r w:rsidR="00D43CA9">
        <w:rPr>
          <w:rFonts w:ascii="Times New Roman" w:hAnsi="Times New Roman"/>
          <w:sz w:val="24"/>
          <w:szCs w:val="24"/>
        </w:rPr>
        <w:tab/>
      </w:r>
    </w:p>
    <w:p w:rsidR="00D43CA9" w:rsidRDefault="00D43CA9" w:rsidP="00D43CA9">
      <w:pPr>
        <w:tabs>
          <w:tab w:val="left" w:pos="4230"/>
        </w:tabs>
        <w:spacing w:after="120" w:line="360" w:lineRule="auto"/>
        <w:ind w:left="170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RATIFICAR a decisão a ele submetida (ff. 344 a 349) </w:t>
      </w:r>
      <w:r w:rsidRPr="00FB601C">
        <w:rPr>
          <w:rFonts w:ascii="Times New Roman" w:hAnsi="Times New Roman"/>
          <w:b/>
          <w:sz w:val="24"/>
          <w:szCs w:val="24"/>
          <w:u w:val="single"/>
        </w:rPr>
        <w:t>mantendo-a irreformável pelos seus próprios fundamentos</w:t>
      </w:r>
      <w:r>
        <w:rPr>
          <w:rFonts w:ascii="Times New Roman" w:hAnsi="Times New Roman"/>
          <w:sz w:val="24"/>
          <w:szCs w:val="24"/>
        </w:rPr>
        <w:t>, nos termos do artigo 109, parágrafo 4º, da Lei nº 8666/93, julgando IMPROCEDENTE o recurso interposto por</w:t>
      </w:r>
      <w:r w:rsidR="00FB60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ABU DHABI CONSTRUTORA EIRELI.</w:t>
      </w:r>
    </w:p>
    <w:p w:rsidR="006A315E" w:rsidRDefault="00FB601C" w:rsidP="00FB601C">
      <w:pPr>
        <w:spacing w:after="120" w:line="360" w:lineRule="auto"/>
        <w:ind w:left="1701"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Piranga- MG, 16 de novembro de 2021.</w:t>
      </w:r>
    </w:p>
    <w:p w:rsidR="00FB601C" w:rsidRPr="002179BA" w:rsidRDefault="00FB601C" w:rsidP="00FB601C">
      <w:pPr>
        <w:spacing w:after="120" w:line="360" w:lineRule="auto"/>
        <w:ind w:left="1701" w:firstLine="851"/>
        <w:jc w:val="right"/>
        <w:rPr>
          <w:rFonts w:ascii="Times New Roman" w:hAnsi="Times New Roman"/>
          <w:sz w:val="24"/>
          <w:szCs w:val="24"/>
        </w:rPr>
      </w:pPr>
    </w:p>
    <w:p w:rsidR="006A315E" w:rsidRPr="002179BA" w:rsidRDefault="006A315E" w:rsidP="006A315E">
      <w:pPr>
        <w:spacing w:line="360" w:lineRule="auto"/>
        <w:ind w:left="1701" w:firstLine="851"/>
        <w:jc w:val="center"/>
        <w:rPr>
          <w:rFonts w:ascii="Times New Roman" w:hAnsi="Times New Roman"/>
          <w:sz w:val="24"/>
          <w:szCs w:val="24"/>
        </w:rPr>
      </w:pPr>
      <w:r w:rsidRPr="002179BA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6A315E" w:rsidRPr="002179BA" w:rsidRDefault="006A315E" w:rsidP="006A315E">
      <w:pPr>
        <w:spacing w:after="0" w:line="360" w:lineRule="auto"/>
        <w:ind w:left="1701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LUIS HELVÉCIO SILVA ARAÚJO</w:t>
      </w:r>
    </w:p>
    <w:p w:rsidR="009763D1" w:rsidRPr="006A315E" w:rsidRDefault="006A315E" w:rsidP="006A315E">
      <w:pPr>
        <w:spacing w:after="0" w:line="360" w:lineRule="auto"/>
        <w:ind w:left="1701" w:firstLine="851"/>
        <w:jc w:val="center"/>
      </w:pPr>
      <w:r>
        <w:rPr>
          <w:rFonts w:ascii="Times New Roman" w:hAnsi="Times New Roman"/>
          <w:b/>
          <w:sz w:val="24"/>
          <w:szCs w:val="24"/>
        </w:rPr>
        <w:t>Prefeito Municipal</w:t>
      </w:r>
    </w:p>
    <w:sectPr w:rsidR="009763D1" w:rsidRPr="006A315E" w:rsidSect="006A31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0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2D" w:rsidRDefault="0024542D" w:rsidP="00EB3980">
      <w:pPr>
        <w:spacing w:after="0" w:line="240" w:lineRule="auto"/>
      </w:pPr>
      <w:r>
        <w:separator/>
      </w:r>
    </w:p>
  </w:endnote>
  <w:endnote w:type="continuationSeparator" w:id="0">
    <w:p w:rsidR="0024542D" w:rsidRDefault="0024542D" w:rsidP="00EB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2C" w:rsidRDefault="00FE06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2C" w:rsidRDefault="00FE062C" w:rsidP="00EB3980">
    <w:pPr>
      <w:pStyle w:val="Rodap"/>
      <w:tabs>
        <w:tab w:val="clear" w:pos="8504"/>
        <w:tab w:val="left" w:pos="426"/>
        <w:tab w:val="right" w:pos="9214"/>
      </w:tabs>
      <w:ind w:left="-1560" w:right="-568"/>
    </w:pPr>
    <w:r>
      <w:rPr>
        <w:noProof/>
        <w:lang w:eastAsia="pt-BR"/>
      </w:rPr>
      <w:drawing>
        <wp:inline distT="0" distB="0" distL="0" distR="0">
          <wp:extent cx="9247886" cy="1662983"/>
          <wp:effectExtent l="19050" t="0" r="0" b="0"/>
          <wp:docPr id="16" name="Imagem 16" descr="papeltimbrad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3574" cy="166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2C" w:rsidRDefault="00FE06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2D" w:rsidRDefault="0024542D" w:rsidP="00EB3980">
      <w:pPr>
        <w:spacing w:after="0" w:line="240" w:lineRule="auto"/>
      </w:pPr>
      <w:r>
        <w:separator/>
      </w:r>
    </w:p>
  </w:footnote>
  <w:footnote w:type="continuationSeparator" w:id="0">
    <w:p w:rsidR="0024542D" w:rsidRDefault="0024542D" w:rsidP="00EB3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2C" w:rsidRDefault="00C6318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4" o:spid="_x0000_s2065" type="#_x0000_t75" style="position:absolute;margin-left:0;margin-top:0;width:692.7pt;height:827pt;z-index:-251657216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2C" w:rsidRDefault="00C63186" w:rsidP="00EB3980">
    <w:pPr>
      <w:pStyle w:val="Cabealho"/>
      <w:ind w:left="567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5" o:spid="_x0000_s2066" type="#_x0000_t75" style="position:absolute;left:0;text-align:left;margin-left:-10.25pt;margin-top:-77.35pt;width:692.7pt;height:760.5pt;z-index:-251656192;mso-position-horizontal-relative:margin;mso-position-vertical-relative:margin" o:allowincell="f">
          <v:imagedata r:id="rId1" o:title="papeltimbrado01"/>
          <w10:wrap anchorx="margin" anchory="margin"/>
        </v:shape>
      </w:pict>
    </w:r>
    <w:r w:rsidR="00FE062C">
      <w:rPr>
        <w:noProof/>
        <w:lang w:eastAsia="pt-BR"/>
      </w:rPr>
      <w:drawing>
        <wp:inline distT="0" distB="0" distL="0" distR="0">
          <wp:extent cx="2360976" cy="885825"/>
          <wp:effectExtent l="0" t="0" r="1270" b="0"/>
          <wp:docPr id="15" name="Imagem 0" descr="Design sem n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 sem nome.png"/>
                  <pic:cNvPicPr/>
                </pic:nvPicPr>
                <pic:blipFill>
                  <a:blip r:embed="rId2"/>
                  <a:srcRect l="5269" t="30189" r="4403" b="31446"/>
                  <a:stretch>
                    <a:fillRect/>
                  </a:stretch>
                </pic:blipFill>
                <pic:spPr>
                  <a:xfrm>
                    <a:off x="0" y="0"/>
                    <a:ext cx="2363350" cy="886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062C" w:rsidRDefault="00FE062C" w:rsidP="00EB3980">
    <w:pPr>
      <w:pStyle w:val="Cabealho"/>
      <w:ind w:left="567" w:firstLine="42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2C" w:rsidRDefault="00C6318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3" o:spid="_x0000_s2064" type="#_x0000_t75" style="position:absolute;margin-left:0;margin-top:0;width:692.7pt;height:827pt;z-index:-251658240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DE22BC"/>
    <w:multiLevelType w:val="hybridMultilevel"/>
    <w:tmpl w:val="63701656"/>
    <w:lvl w:ilvl="0" w:tplc="77AC7B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0FD0"/>
    <w:multiLevelType w:val="multilevel"/>
    <w:tmpl w:val="7E5039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611F1FC7"/>
    <w:multiLevelType w:val="hybridMultilevel"/>
    <w:tmpl w:val="F4EC899E"/>
    <w:lvl w:ilvl="0" w:tplc="A05C7814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3980"/>
    <w:rsid w:val="00023609"/>
    <w:rsid w:val="000756FF"/>
    <w:rsid w:val="00112865"/>
    <w:rsid w:val="00193CD9"/>
    <w:rsid w:val="0024542D"/>
    <w:rsid w:val="00274663"/>
    <w:rsid w:val="00281360"/>
    <w:rsid w:val="002C4925"/>
    <w:rsid w:val="004B367F"/>
    <w:rsid w:val="004E6720"/>
    <w:rsid w:val="00533858"/>
    <w:rsid w:val="005642CD"/>
    <w:rsid w:val="005F080B"/>
    <w:rsid w:val="006455AE"/>
    <w:rsid w:val="00647609"/>
    <w:rsid w:val="006A315E"/>
    <w:rsid w:val="006C338A"/>
    <w:rsid w:val="009763D1"/>
    <w:rsid w:val="00AA4900"/>
    <w:rsid w:val="00AA7C27"/>
    <w:rsid w:val="00B1008B"/>
    <w:rsid w:val="00B44735"/>
    <w:rsid w:val="00B9009F"/>
    <w:rsid w:val="00C54A83"/>
    <w:rsid w:val="00C63186"/>
    <w:rsid w:val="00C82672"/>
    <w:rsid w:val="00CA0D5E"/>
    <w:rsid w:val="00CF03B8"/>
    <w:rsid w:val="00D43CA9"/>
    <w:rsid w:val="00EB3980"/>
    <w:rsid w:val="00F633DB"/>
    <w:rsid w:val="00F65D3A"/>
    <w:rsid w:val="00FB601C"/>
    <w:rsid w:val="00FD5D89"/>
    <w:rsid w:val="00FE062C"/>
    <w:rsid w:val="00FF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FF"/>
  </w:style>
  <w:style w:type="paragraph" w:styleId="Ttulo3">
    <w:name w:val="heading 3"/>
    <w:basedOn w:val="Normal"/>
    <w:next w:val="Normal"/>
    <w:link w:val="Ttulo3Char"/>
    <w:qFormat/>
    <w:rsid w:val="002813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3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B3980"/>
  </w:style>
  <w:style w:type="paragraph" w:styleId="Rodap">
    <w:name w:val="footer"/>
    <w:basedOn w:val="Normal"/>
    <w:link w:val="RodapChar"/>
    <w:unhideWhenUsed/>
    <w:rsid w:val="00EB3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980"/>
  </w:style>
  <w:style w:type="paragraph" w:styleId="Textodebalo">
    <w:name w:val="Balloon Text"/>
    <w:basedOn w:val="Normal"/>
    <w:link w:val="TextodebaloChar"/>
    <w:uiPriority w:val="99"/>
    <w:semiHidden/>
    <w:unhideWhenUsed/>
    <w:rsid w:val="00EB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98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28136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8136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8136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81360"/>
    <w:pPr>
      <w:spacing w:after="0" w:line="240" w:lineRule="auto"/>
      <w:ind w:left="561" w:hanging="561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81360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5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E20CA-B5B2-422F-A87E-6314F528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oliveira</dc:creator>
  <cp:lastModifiedBy>User</cp:lastModifiedBy>
  <cp:revision>5</cp:revision>
  <cp:lastPrinted>2021-11-16T18:19:00Z</cp:lastPrinted>
  <dcterms:created xsi:type="dcterms:W3CDTF">2021-11-04T18:16:00Z</dcterms:created>
  <dcterms:modified xsi:type="dcterms:W3CDTF">2021-11-16T18:20:00Z</dcterms:modified>
</cp:coreProperties>
</file>